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D03FF" w14:textId="7843C34E" w:rsidR="008835A5" w:rsidRDefault="00F06187">
      <w:pPr>
        <w:spacing w:after="3" w:line="257" w:lineRule="auto"/>
        <w:ind w:left="1628" w:right="1560"/>
        <w:jc w:val="center"/>
      </w:pPr>
      <w:r>
        <w:t>RESOLUTION NO</w:t>
      </w:r>
      <w:r w:rsidR="00FD1AF3">
        <w:t>. 2021-003</w:t>
      </w:r>
    </w:p>
    <w:p w14:paraId="493F1EC9" w14:textId="77777777" w:rsidR="008835A5" w:rsidRDefault="00F06187">
      <w:pPr>
        <w:spacing w:after="3" w:line="257" w:lineRule="auto"/>
        <w:ind w:left="1628" w:right="1570"/>
        <w:jc w:val="center"/>
      </w:pPr>
      <w:r>
        <w:t>A RESOLUTION AUTHORIZING THE TOWN TO</w:t>
      </w:r>
    </w:p>
    <w:p w14:paraId="158CD3FF" w14:textId="77777777" w:rsidR="008835A5" w:rsidRDefault="00F06187">
      <w:pPr>
        <w:spacing w:after="3" w:line="257" w:lineRule="auto"/>
        <w:ind w:left="1628" w:right="1560"/>
        <w:jc w:val="center"/>
      </w:pPr>
      <w:r>
        <w:t>STATE THEIR INTENT TO MAINTAIN PERMIT</w:t>
      </w:r>
    </w:p>
    <w:p w14:paraId="56ADA258" w14:textId="77777777" w:rsidR="008835A5" w:rsidRDefault="00F06187">
      <w:pPr>
        <w:spacing w:after="3" w:line="257" w:lineRule="auto"/>
        <w:ind w:left="1628" w:right="1570"/>
        <w:jc w:val="center"/>
      </w:pPr>
      <w:r>
        <w:t>REQUIREMENTS AS SET FORTH BY NATIONAL</w:t>
      </w:r>
    </w:p>
    <w:p w14:paraId="5E39F976" w14:textId="77777777" w:rsidR="008835A5" w:rsidRDefault="00F06187">
      <w:pPr>
        <w:spacing w:after="3" w:line="257" w:lineRule="auto"/>
        <w:ind w:left="1628" w:right="1560"/>
        <w:jc w:val="center"/>
      </w:pPr>
      <w:r>
        <w:t>POLLUTANT DISCHARGE ELIMINATION SYSTEM</w:t>
      </w:r>
    </w:p>
    <w:p w14:paraId="7124087E" w14:textId="77777777" w:rsidR="008835A5" w:rsidRDefault="00F06187">
      <w:pPr>
        <w:spacing w:after="263" w:line="257" w:lineRule="auto"/>
        <w:ind w:left="1628" w:right="1570"/>
        <w:jc w:val="center"/>
      </w:pPr>
      <w:r>
        <w:t>TO PREVENT WASTEWATER PERMIT VIOLATIONS AND OTHER MATTERS WITH RESPECT THERETO.</w:t>
      </w:r>
    </w:p>
    <w:p w14:paraId="0E66C7CE" w14:textId="77777777" w:rsidR="008835A5" w:rsidRDefault="00F06187">
      <w:pPr>
        <w:spacing w:after="284" w:line="233" w:lineRule="auto"/>
        <w:ind w:left="-5" w:right="9" w:firstLine="720"/>
        <w:jc w:val="left"/>
      </w:pPr>
      <w:proofErr w:type="gramStart"/>
      <w:r>
        <w:t>WHEREAS,</w:t>
      </w:r>
      <w:proofErr w:type="gramEnd"/>
      <w:r>
        <w:t xml:space="preserve"> the Municipal Water Pollution Prevention Program (MWPP) is a program developed by the Environmental Protection Agency to prevent wastewater permit violations and to maximize the useful lives of the publicly-owned treatment works (POTW) through effective operation and maintenance, financial management and reduced wastewater flows and loadings by ensuring timely planning and financing for future needs prior to the occurrence of wastewater permit violations; and,</w:t>
      </w:r>
    </w:p>
    <w:p w14:paraId="180BF165" w14:textId="77777777" w:rsidR="008835A5" w:rsidRDefault="00F06187">
      <w:pPr>
        <w:spacing w:after="253"/>
        <w:ind w:left="14" w:right="182" w:firstLine="730"/>
      </w:pPr>
      <w:proofErr w:type="gramStart"/>
      <w:r>
        <w:t>WHEREAS,</w:t>
      </w:r>
      <w:proofErr w:type="gramEnd"/>
      <w:r>
        <w:t xml:space="preserve"> the Town of Olla is required by NPDES Permit No. LA0032379 to submit information found in the audit each year along with a resolution from the governing body outlining specific action; and,</w:t>
      </w:r>
    </w:p>
    <w:p w14:paraId="1D387514" w14:textId="77777777" w:rsidR="008835A5" w:rsidRDefault="00F06187">
      <w:pPr>
        <w:spacing w:after="0" w:line="259" w:lineRule="auto"/>
        <w:ind w:left="0" w:right="19" w:firstLine="0"/>
        <w:jc w:val="right"/>
      </w:pPr>
      <w:proofErr w:type="gramStart"/>
      <w:r>
        <w:t>WHEREAS,</w:t>
      </w:r>
      <w:proofErr w:type="gramEnd"/>
      <w:r>
        <w:t xml:space="preserve"> the Town of Olla identified the following items during the most recent audit</w:t>
      </w:r>
    </w:p>
    <w:p w14:paraId="19F03B63" w14:textId="77777777" w:rsidR="008835A5" w:rsidRDefault="00F06187">
      <w:pPr>
        <w:numPr>
          <w:ilvl w:val="0"/>
          <w:numId w:val="1"/>
        </w:numPr>
        <w:ind w:hanging="365"/>
      </w:pPr>
      <w:r>
        <w:t xml:space="preserve">The age of the plant since the last major renovation is 10 </w:t>
      </w:r>
      <w:proofErr w:type="gramStart"/>
      <w:r>
        <w:t>years;</w:t>
      </w:r>
      <w:proofErr w:type="gramEnd"/>
    </w:p>
    <w:p w14:paraId="30230481" w14:textId="77777777" w:rsidR="008835A5" w:rsidRDefault="00F06187">
      <w:pPr>
        <w:numPr>
          <w:ilvl w:val="0"/>
          <w:numId w:val="1"/>
        </w:numPr>
        <w:spacing w:after="466"/>
        <w:ind w:hanging="365"/>
      </w:pPr>
      <w:r>
        <w:t>The monthly average TSS concentration exceeded the permit limit once during the monitoring period. The monthly average TSS concentration exceeded 90% of the permit limit once during the monitoring period.</w:t>
      </w:r>
    </w:p>
    <w:p w14:paraId="4A70A3E7" w14:textId="77777777" w:rsidR="008835A5" w:rsidRDefault="00F06187">
      <w:pPr>
        <w:spacing w:after="284" w:line="233" w:lineRule="auto"/>
        <w:ind w:left="-5" w:right="9" w:firstLine="720"/>
        <w:jc w:val="left"/>
      </w:pPr>
      <w:proofErr w:type="gramStart"/>
      <w:r>
        <w:t>WHEREAS,</w:t>
      </w:r>
      <w:proofErr w:type="gramEnd"/>
      <w:r>
        <w:t xml:space="preserve"> the Town of Olla employs Turnage Environmental Service to oversee the operation of the treatment and collection system. Mr. Russell Turnage is certified in Wastewater Treatment and Collection IV.</w:t>
      </w:r>
    </w:p>
    <w:p w14:paraId="5E4CA2FE" w14:textId="77777777" w:rsidR="008835A5" w:rsidRDefault="00F06187">
      <w:pPr>
        <w:spacing w:after="269"/>
        <w:ind w:left="14" w:right="778" w:firstLine="720"/>
      </w:pPr>
      <w:proofErr w:type="gramStart"/>
      <w:r>
        <w:t>WHEREAS,</w:t>
      </w:r>
      <w:proofErr w:type="gramEnd"/>
      <w:r>
        <w:t xml:space="preserve"> the Administration and the Board of Aldermen continue to monitor compliance of the effluent through the DMRs and authorize personnel to make necessary changes in operational procedures to achieve compliance; and</w:t>
      </w:r>
    </w:p>
    <w:p w14:paraId="3D15CE74" w14:textId="77777777" w:rsidR="008835A5" w:rsidRDefault="00F06187">
      <w:pPr>
        <w:spacing w:after="262"/>
        <w:ind w:left="14" w:firstLine="730"/>
      </w:pPr>
      <w:r>
        <w:t>WHEREAS, the Administration and the Board of Aldermen are aware of effluent permit violations and the need to have Class Il certified operators operating the treatment and collection system; and</w:t>
      </w:r>
    </w:p>
    <w:p w14:paraId="089E0C5D" w14:textId="77777777" w:rsidR="008835A5" w:rsidRDefault="00F06187">
      <w:pPr>
        <w:spacing w:after="270"/>
        <w:ind w:left="740"/>
      </w:pPr>
      <w:proofErr w:type="gramStart"/>
      <w:r>
        <w:t>WHEREAS,</w:t>
      </w:r>
      <w:proofErr w:type="gramEnd"/>
      <w:r>
        <w:t xml:space="preserve"> the treatment system is meeting permit limits; and</w:t>
      </w:r>
    </w:p>
    <w:p w14:paraId="1FAB381A" w14:textId="77777777" w:rsidR="00FD1AF3" w:rsidRDefault="00F06187" w:rsidP="00FD1AF3">
      <w:pPr>
        <w:spacing w:after="277"/>
        <w:ind w:left="740"/>
      </w:pPr>
      <w:proofErr w:type="gramStart"/>
      <w:r>
        <w:t>WHEREAS,</w:t>
      </w:r>
      <w:proofErr w:type="gramEnd"/>
      <w:r>
        <w:t xml:space="preserve"> there are few sewer overflows in the collection system; and</w:t>
      </w:r>
    </w:p>
    <w:p w14:paraId="4FDAF426" w14:textId="055EC4A9" w:rsidR="008835A5" w:rsidRDefault="00F06187" w:rsidP="00FD1AF3">
      <w:pPr>
        <w:spacing w:after="277"/>
        <w:ind w:left="740"/>
      </w:pPr>
      <w:proofErr w:type="gramStart"/>
      <w:r>
        <w:t>WHEREAS,</w:t>
      </w:r>
      <w:proofErr w:type="gramEnd"/>
      <w:r>
        <w:t xml:space="preserve"> the Administration and the Board of Aldermen approve the MWPP audit, now therefore</w:t>
      </w:r>
    </w:p>
    <w:p w14:paraId="1DD52E4C" w14:textId="77777777" w:rsidR="008835A5" w:rsidRDefault="00F06187">
      <w:pPr>
        <w:ind w:left="14" w:right="240" w:firstLine="720"/>
      </w:pPr>
      <w:r>
        <w:t>BE IT RESOLVED by the Mayor and the Board of Aldermen of the Town of Olla, Louisiana, in legal session convened, that the Aldermen hereby authorizes the Town of Olla to state their intent to maintain permit requirements as set forth by National Pollution Discharge Elimination System to prevent wastewater permit violations.</w:t>
      </w:r>
    </w:p>
    <w:p w14:paraId="0C3262B9" w14:textId="77777777" w:rsidR="008835A5" w:rsidRDefault="008835A5" w:rsidP="00FD1AF3">
      <w:pPr>
        <w:ind w:left="0" w:firstLine="0"/>
      </w:pPr>
    </w:p>
    <w:p w14:paraId="01500082" w14:textId="77777777" w:rsidR="00FD1AF3" w:rsidRDefault="00FD1AF3" w:rsidP="00FD1AF3">
      <w:pPr>
        <w:ind w:left="0" w:firstLine="0"/>
      </w:pPr>
    </w:p>
    <w:p w14:paraId="3DBFA932" w14:textId="6C8C092C" w:rsidR="00FD1AF3" w:rsidRDefault="00FD1AF3" w:rsidP="00FD1AF3">
      <w:pPr>
        <w:ind w:left="0" w:firstLine="0"/>
      </w:pPr>
      <w:r>
        <w:t xml:space="preserve">PASSED AND </w:t>
      </w:r>
      <w:proofErr w:type="gramStart"/>
      <w:r>
        <w:t>ADOPTED  at</w:t>
      </w:r>
      <w:proofErr w:type="gramEnd"/>
      <w:r>
        <w:t xml:space="preserve">  Olla, Louisiana, this  9</w:t>
      </w:r>
      <w:r w:rsidRPr="00FD1AF3">
        <w:rPr>
          <w:vertAlign w:val="superscript"/>
        </w:rPr>
        <w:t>th</w:t>
      </w:r>
      <w:r>
        <w:t xml:space="preserve">  day of March, 2021. </w:t>
      </w:r>
    </w:p>
    <w:p w14:paraId="6341F2BD" w14:textId="77777777" w:rsidR="00FD1AF3" w:rsidRDefault="00FD1AF3" w:rsidP="00FD1AF3">
      <w:pPr>
        <w:ind w:left="0" w:firstLine="0"/>
      </w:pPr>
    </w:p>
    <w:p w14:paraId="6291A647" w14:textId="77777777" w:rsidR="00FD1AF3" w:rsidRDefault="00FD1AF3" w:rsidP="00FD1AF3">
      <w:pPr>
        <w:ind w:left="0" w:firstLine="0"/>
      </w:pPr>
      <w:r>
        <w:tab/>
      </w:r>
      <w:r>
        <w:tab/>
      </w:r>
      <w:r>
        <w:tab/>
      </w:r>
      <w:r>
        <w:tab/>
      </w:r>
      <w:r>
        <w:tab/>
      </w:r>
      <w:r>
        <w:tab/>
      </w:r>
      <w:r>
        <w:tab/>
      </w:r>
      <w:r>
        <w:tab/>
        <w:t>_____________________________</w:t>
      </w:r>
    </w:p>
    <w:p w14:paraId="39692661" w14:textId="7FD1499C" w:rsidR="00FD1AF3" w:rsidRDefault="00FD1AF3" w:rsidP="00FD1AF3">
      <w:pPr>
        <w:tabs>
          <w:tab w:val="left" w:pos="7056"/>
        </w:tabs>
        <w:ind w:left="0" w:firstLine="0"/>
      </w:pPr>
      <w:r>
        <w:t xml:space="preserve">                                                                                                City Clerk</w:t>
      </w:r>
    </w:p>
    <w:p w14:paraId="165DE0F2" w14:textId="4D5F3B27" w:rsidR="00FD1AF3" w:rsidRDefault="00FD1AF3" w:rsidP="00FD1AF3">
      <w:pPr>
        <w:ind w:left="0" w:firstLine="0"/>
        <w:sectPr w:rsidR="00FD1AF3" w:rsidSect="00FD1AF3">
          <w:pgSz w:w="12240" w:h="20160" w:code="5"/>
          <w:pgMar w:top="1297" w:right="1488" w:bottom="2142" w:left="1402" w:header="720" w:footer="720" w:gutter="0"/>
          <w:cols w:space="720"/>
          <w:docGrid w:linePitch="326"/>
        </w:sectPr>
      </w:pPr>
      <w:r>
        <w:t xml:space="preserve"> </w:t>
      </w:r>
    </w:p>
    <w:p w14:paraId="0E86D854" w14:textId="449A9A3B" w:rsidR="008835A5" w:rsidRDefault="008835A5" w:rsidP="007B735B">
      <w:pPr>
        <w:ind w:left="0" w:firstLine="0"/>
      </w:pPr>
    </w:p>
    <w:sectPr w:rsidR="008835A5" w:rsidSect="007B735B">
      <w:pgSz w:w="12240" w:h="15840"/>
      <w:pgMar w:top="1297" w:right="7200" w:bottom="11191" w:left="21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D514D6"/>
    <w:multiLevelType w:val="hybridMultilevel"/>
    <w:tmpl w:val="2C68F338"/>
    <w:lvl w:ilvl="0" w:tplc="3A1CC8B0">
      <w:start w:val="1"/>
      <w:numFmt w:val="bullet"/>
      <w:lvlText w:val="•"/>
      <w:lvlJc w:val="left"/>
      <w:pPr>
        <w:ind w:left="145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BCE4F55C">
      <w:start w:val="1"/>
      <w:numFmt w:val="bullet"/>
      <w:lvlText w:val="o"/>
      <w:lvlJc w:val="left"/>
      <w:pPr>
        <w:ind w:left="217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7CFE945E">
      <w:start w:val="1"/>
      <w:numFmt w:val="bullet"/>
      <w:lvlText w:val="▪"/>
      <w:lvlJc w:val="left"/>
      <w:pPr>
        <w:ind w:left="289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58D0A63A">
      <w:start w:val="1"/>
      <w:numFmt w:val="bullet"/>
      <w:lvlText w:val="•"/>
      <w:lvlJc w:val="left"/>
      <w:pPr>
        <w:ind w:left="361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7FA8F412">
      <w:start w:val="1"/>
      <w:numFmt w:val="bullet"/>
      <w:lvlText w:val="o"/>
      <w:lvlJc w:val="left"/>
      <w:pPr>
        <w:ind w:left="433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F626952C">
      <w:start w:val="1"/>
      <w:numFmt w:val="bullet"/>
      <w:lvlText w:val="▪"/>
      <w:lvlJc w:val="left"/>
      <w:pPr>
        <w:ind w:left="505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334084C6">
      <w:start w:val="1"/>
      <w:numFmt w:val="bullet"/>
      <w:lvlText w:val="•"/>
      <w:lvlJc w:val="left"/>
      <w:pPr>
        <w:ind w:left="577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33325BB8">
      <w:start w:val="1"/>
      <w:numFmt w:val="bullet"/>
      <w:lvlText w:val="o"/>
      <w:lvlJc w:val="left"/>
      <w:pPr>
        <w:ind w:left="649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2F4CBEFC">
      <w:start w:val="1"/>
      <w:numFmt w:val="bullet"/>
      <w:lvlText w:val="▪"/>
      <w:lvlJc w:val="left"/>
      <w:pPr>
        <w:ind w:left="721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5A5"/>
    <w:rsid w:val="006B0CA3"/>
    <w:rsid w:val="007B735B"/>
    <w:rsid w:val="008835A5"/>
    <w:rsid w:val="00F06187"/>
    <w:rsid w:val="00FD1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3A39C"/>
  <w15:docId w15:val="{46D12921-C202-4A48-88EA-9448F150F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4" w:line="252" w:lineRule="auto"/>
      <w:ind w:left="68"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Kennon</dc:creator>
  <cp:keywords/>
  <cp:lastModifiedBy>Sonya Kennon</cp:lastModifiedBy>
  <cp:revision>2</cp:revision>
  <cp:lastPrinted>2021-03-02T20:20:00Z</cp:lastPrinted>
  <dcterms:created xsi:type="dcterms:W3CDTF">2021-03-02T20:23:00Z</dcterms:created>
  <dcterms:modified xsi:type="dcterms:W3CDTF">2021-03-02T20:23:00Z</dcterms:modified>
</cp:coreProperties>
</file>